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p>
    <w:p>
      <w:pPr>
        <w:tabs>
          <w:tab w:val="left" w:pos="2127"/>
        </w:tabs>
        <w:spacing w:line="240" w:lineRule="auto"/>
        <w:ind w:left="2131" w:hanging="2131"/>
        <w:rPr>
          <w:b/>
          <w:sz w:val="24"/>
          <w:lang w:val="en-US" w:eastAsia="zh-CN"/>
        </w:rPr>
      </w:pPr>
      <w:r>
        <w:rPr>
          <w:b/>
          <w:sz w:val="24"/>
        </w:rPr>
        <w:t>Title:</w:t>
      </w:r>
      <w:r>
        <w:rPr>
          <w:b/>
          <w:sz w:val="24"/>
        </w:rPr>
        <w:tab/>
      </w:r>
      <w:r>
        <w:rPr>
          <w:b/>
          <w:sz w:val="24"/>
        </w:rPr>
        <w:t xml:space="preserve">AR/MR </w:t>
      </w:r>
      <w:r>
        <w:rPr>
          <w:rFonts w:hint="eastAsia"/>
          <w:b/>
          <w:sz w:val="24"/>
          <w:lang w:eastAsia="zh-CN"/>
        </w:rPr>
        <w:t>Application</w:t>
      </w:r>
      <w:r>
        <w:rPr>
          <w:b/>
          <w:sz w:val="24"/>
        </w:rPr>
        <w:t xml:space="preserve"> Classification</w:t>
      </w:r>
      <w:r>
        <w:rPr>
          <w:b/>
          <w:sz w:val="24"/>
          <w:lang w:val="en-US"/>
        </w:rPr>
        <w:t xml:space="preserve"> for IMS4AR</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rFonts w:hint="default"/>
          <w:lang w:val="en-US"/>
        </w:rPr>
      </w:pPr>
      <w:r>
        <w:rPr>
          <w:lang w:val="en-GB"/>
        </w:rPr>
        <w:t>Agenda Item:</w:t>
      </w:r>
      <w:r>
        <w:rPr>
          <w:lang w:val="en-GB"/>
        </w:rPr>
        <w:tab/>
      </w:r>
      <w:r>
        <w:rPr>
          <w:rFonts w:hint="default"/>
          <w:lang w:val="en-US"/>
        </w:rPr>
        <w:t>10</w:t>
      </w:r>
      <w:r>
        <w:t>.</w:t>
      </w:r>
      <w:r>
        <w:rPr>
          <w:rFonts w:hint="default"/>
          <w:lang w:val="en-US"/>
        </w:rPr>
        <w:t>6</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hint="default" w:ascii="Times New Roman" w:hAnsi="Times New Roman"/>
          <w:lang w:val="en-US"/>
        </w:rPr>
      </w:pPr>
      <w:r>
        <w:rPr>
          <w:rFonts w:ascii="Times New Roman" w:hAnsi="Times New Roman"/>
          <w:lang w:val="en-US"/>
        </w:rPr>
        <w:t xml:space="preserve">During </w:t>
      </w:r>
      <w:r>
        <w:rPr>
          <w:rFonts w:ascii="Times New Roman" w:hAnsi="Times New Roman"/>
        </w:rPr>
        <w:t xml:space="preserve">the 3GPP </w:t>
      </w:r>
      <w:r>
        <w:rPr>
          <w:rFonts w:ascii="Times New Roman" w:hAnsi="Times New Roman"/>
          <w:lang w:val="en-US"/>
        </w:rPr>
        <w:t>SA4</w:t>
      </w:r>
      <w:r>
        <w:rPr>
          <w:rFonts w:ascii="Times New Roman" w:hAnsi="Times New Roman"/>
        </w:rPr>
        <w:t xml:space="preserve">#118-e, the </w:t>
      </w:r>
      <w:r>
        <w:rPr>
          <w:rFonts w:hint="default" w:ascii="Times New Roman" w:hAnsi="Times New Roman"/>
          <w:lang w:val="en-US"/>
        </w:rPr>
        <w:t xml:space="preserve">WID for </w:t>
      </w:r>
      <w:r>
        <w:rPr>
          <w:rFonts w:ascii="Times New Roman" w:hAnsi="Times New Roman"/>
        </w:rPr>
        <w:t xml:space="preserve">IBACS </w:t>
      </w:r>
      <w:r>
        <w:rPr>
          <w:rFonts w:ascii="Times New Roman" w:hAnsi="Times New Roman"/>
          <w:lang w:val="en-US"/>
        </w:rPr>
        <w:t xml:space="preserve">(IMS4AR) </w:t>
      </w:r>
      <w:r>
        <w:rPr>
          <w:rFonts w:ascii="Times New Roman" w:hAnsi="Times New Roman"/>
        </w:rPr>
        <w:t xml:space="preserve">was </w:t>
      </w:r>
      <w:r>
        <w:rPr>
          <w:rFonts w:hint="default" w:ascii="Times New Roman" w:hAnsi="Times New Roman"/>
          <w:lang w:val="en-US"/>
        </w:rPr>
        <w:t>agreed, then got accepted in the last SA plenary SA#96.</w:t>
      </w:r>
    </w:p>
    <w:p>
      <w:pPr>
        <w:rPr>
          <w:rFonts w:ascii="Times New Roman" w:hAnsi="Times New Roman"/>
        </w:rPr>
      </w:pPr>
      <w:r>
        <w:rPr>
          <w:rFonts w:ascii="Times New Roman" w:hAnsi="Times New Roman"/>
        </w:rPr>
        <w:t xml:space="preserve">This contribution </w:t>
      </w:r>
      <w:r>
        <w:rPr>
          <w:rFonts w:hint="default" w:ascii="Times New Roman" w:hAnsi="Times New Roman"/>
          <w:lang w:val="en-US"/>
        </w:rPr>
        <w:t xml:space="preserve">is a revision of </w:t>
      </w:r>
      <w:r>
        <w:rPr>
          <w:rFonts w:hint="default" w:ascii="Times New Roman" w:hAnsi="Times New Roman"/>
          <w:lang w:val="en-US"/>
        </w:rPr>
        <w:fldChar w:fldCharType="begin"/>
      </w:r>
      <w:r>
        <w:rPr>
          <w:rFonts w:hint="default" w:ascii="Times New Roman" w:hAnsi="Times New Roman"/>
          <w:lang w:val="en-US"/>
        </w:rPr>
        <w:instrText xml:space="preserve"> HYPERLINK "https://www.3gpp.org/ftp/TSG_SA/WG4_CODEC/3GPP_SA4_AHOC_MTGs/SA4_RTC/Docs/S4aR220017.zip" </w:instrText>
      </w:r>
      <w:r>
        <w:rPr>
          <w:rFonts w:hint="default" w:ascii="Times New Roman" w:hAnsi="Times New Roman"/>
          <w:lang w:val="en-US"/>
        </w:rPr>
        <w:fldChar w:fldCharType="separate"/>
      </w:r>
      <w:r>
        <w:rPr>
          <w:rStyle w:val="31"/>
          <w:rFonts w:hint="default" w:ascii="Times New Roman" w:hAnsi="Times New Roman"/>
          <w:lang w:val="en-US"/>
        </w:rPr>
        <w:t>S4aR220017</w:t>
      </w:r>
      <w:r>
        <w:rPr>
          <w:rFonts w:hint="default" w:ascii="Times New Roman" w:hAnsi="Times New Roman"/>
          <w:lang w:val="en-US"/>
        </w:rPr>
        <w:fldChar w:fldCharType="end"/>
      </w:r>
      <w:r>
        <w:rPr>
          <w:rFonts w:hint="default" w:ascii="Times New Roman" w:hAnsi="Times New Roman"/>
          <w:lang w:val="en-US"/>
        </w:rPr>
        <w:t xml:space="preserve">, presented at RTC Telco#3, and it </w:t>
      </w:r>
      <w:r>
        <w:rPr>
          <w:rFonts w:ascii="Times New Roman" w:hAnsi="Times New Roman"/>
          <w:lang w:val="en-US"/>
        </w:rPr>
        <w:t xml:space="preserve">recommends an </w:t>
      </w:r>
      <w:r>
        <w:rPr>
          <w:rFonts w:ascii="Times New Roman" w:hAnsi="Times New Roman"/>
        </w:rPr>
        <w:t xml:space="preserve">AR/MR application classification </w:t>
      </w:r>
      <w:r>
        <w:rPr>
          <w:rFonts w:ascii="Times New Roman" w:hAnsi="Times New Roman"/>
          <w:lang w:val="en-US"/>
        </w:rPr>
        <w:t>to be included in the IMS4AR PD</w:t>
      </w:r>
      <w:r>
        <w:rPr>
          <w:rFonts w:ascii="Times New Roman" w:hAnsi="Times New Roman"/>
        </w:rPr>
        <w:t>.</w:t>
      </w:r>
    </w:p>
    <w:p>
      <w:pPr>
        <w:rPr>
          <w:rFonts w:ascii="Times New Roman" w:hAnsi="Times New Roman"/>
        </w:rPr>
      </w:pPr>
    </w:p>
    <w:p>
      <w:pPr>
        <w:pStyle w:val="2"/>
        <w:rPr>
          <w:sz w:val="36"/>
          <w:szCs w:val="28"/>
        </w:rPr>
      </w:pPr>
      <w:r>
        <w:rPr>
          <w:sz w:val="36"/>
          <w:szCs w:val="28"/>
        </w:rPr>
        <w:t>2 AR/MR Application Category</w:t>
      </w:r>
    </w:p>
    <w:p>
      <w:pPr>
        <w:rPr>
          <w:rFonts w:ascii="Times New Roman" w:hAnsi="Times New Roman"/>
          <w:lang w:eastAsia="zh-CN"/>
        </w:rPr>
      </w:pPr>
      <w:r>
        <w:rPr>
          <w:rFonts w:ascii="Times New Roman" w:hAnsi="Times New Roman"/>
          <w:lang w:eastAsia="zh-CN"/>
        </w:rPr>
        <w:t>AR/MR application can be divided into the following categories:</w:t>
      </w:r>
    </w:p>
    <w:p>
      <w:pPr>
        <w:pStyle w:val="50"/>
        <w:numPr>
          <w:ilvl w:val="0"/>
          <w:numId w:val="4"/>
        </w:numPr>
        <w:rPr>
          <w:sz w:val="21"/>
          <w:szCs w:val="21"/>
          <w:lang w:eastAsia="zh-CN"/>
        </w:rPr>
      </w:pPr>
      <w:r>
        <w:rPr>
          <w:rFonts w:hint="eastAsia" w:eastAsiaTheme="minorEastAsia"/>
          <w:sz w:val="21"/>
          <w:szCs w:val="21"/>
          <w:lang w:eastAsia="zh-CN"/>
        </w:rPr>
        <w:t>E</w:t>
      </w:r>
      <w:r>
        <w:rPr>
          <w:rFonts w:eastAsiaTheme="minorEastAsia"/>
          <w:sz w:val="21"/>
          <w:szCs w:val="21"/>
          <w:lang w:eastAsia="zh-CN"/>
        </w:rPr>
        <w:t>xtend native dialing pad to support AR/MR application</w:t>
      </w:r>
      <w:r>
        <w:rPr>
          <w:rFonts w:hint="default" w:eastAsiaTheme="minorEastAsia"/>
          <w:sz w:val="21"/>
          <w:szCs w:val="21"/>
          <w:lang w:val="en-US" w:eastAsia="zh-CN"/>
        </w:rPr>
        <w:t>s</w:t>
      </w:r>
      <w:r>
        <w:rPr>
          <w:rFonts w:eastAsiaTheme="minorEastAsia"/>
          <w:sz w:val="21"/>
          <w:szCs w:val="21"/>
          <w:lang w:eastAsia="zh-CN"/>
        </w:rPr>
        <w:t>.</w:t>
      </w:r>
    </w:p>
    <w:p>
      <w:pPr>
        <w:pStyle w:val="50"/>
        <w:numPr>
          <w:ilvl w:val="0"/>
          <w:numId w:val="4"/>
        </w:numPr>
        <w:rPr>
          <w:sz w:val="21"/>
          <w:szCs w:val="21"/>
          <w:lang w:eastAsia="zh-CN"/>
        </w:rPr>
      </w:pPr>
      <w:r>
        <w:rPr>
          <w:sz w:val="21"/>
          <w:szCs w:val="21"/>
          <w:lang w:eastAsia="zh-CN"/>
        </w:rPr>
        <w:t>Native applications whic</w:t>
      </w:r>
      <w:bookmarkStart w:id="0" w:name="_GoBack"/>
      <w:bookmarkEnd w:id="0"/>
      <w:r>
        <w:rPr>
          <w:sz w:val="21"/>
          <w:szCs w:val="21"/>
          <w:lang w:eastAsia="zh-CN"/>
        </w:rPr>
        <w:t>h are preinstalled in the AR/MR device.</w:t>
      </w:r>
    </w:p>
    <w:p>
      <w:pPr>
        <w:pStyle w:val="50"/>
        <w:numPr>
          <w:ilvl w:val="0"/>
          <w:numId w:val="4"/>
        </w:numPr>
        <w:rPr>
          <w:sz w:val="21"/>
          <w:szCs w:val="21"/>
          <w:lang w:eastAsia="zh-CN"/>
        </w:rPr>
      </w:pPr>
      <w:r>
        <w:rPr>
          <w:sz w:val="21"/>
          <w:szCs w:val="21"/>
          <w:lang w:eastAsia="zh-CN"/>
        </w:rPr>
        <w:t>Downloaded applications which need to be manually downloaded from APP store.</w:t>
      </w:r>
    </w:p>
    <w:p>
      <w:pPr>
        <w:pStyle w:val="50"/>
        <w:numPr>
          <w:ilvl w:val="0"/>
          <w:numId w:val="4"/>
        </w:numPr>
        <w:rPr>
          <w:lang w:val="en-GB" w:eastAsia="zh-CN"/>
        </w:rPr>
      </w:pPr>
      <w:r>
        <w:rPr>
          <w:sz w:val="21"/>
          <w:szCs w:val="21"/>
          <w:lang w:eastAsia="zh-CN"/>
        </w:rPr>
        <w:t>User triggered or automatically downloaded applications using bootstrap data channel during an active AR session.</w:t>
      </w:r>
    </w:p>
    <w:p>
      <w:pPr>
        <w:rPr>
          <w:lang w:eastAsia="zh-CN"/>
        </w:rPr>
      </w:pPr>
    </w:p>
    <w:p>
      <w:pPr>
        <w:rPr>
          <w:rFonts w:ascii="Times New Roman" w:hAnsi="Times New Roman"/>
          <w:lang w:eastAsia="zh-CN"/>
        </w:rPr>
      </w:pPr>
      <w:r>
        <w:rPr>
          <w:rFonts w:ascii="Times New Roman" w:hAnsi="Times New Roman"/>
          <w:lang w:eastAsia="zh-CN"/>
        </w:rPr>
        <w:t>Here is the comparison for these AR/MR application categories.</w:t>
      </w:r>
    </w:p>
    <w:tbl>
      <w:tblPr>
        <w:tblStyle w:val="25"/>
        <w:tblW w:w="964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664"/>
        <w:gridCol w:w="2536"/>
        <w:gridCol w:w="2102"/>
        <w:gridCol w:w="1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Item</w:t>
            </w:r>
          </w:p>
        </w:tc>
        <w:tc>
          <w:tcPr>
            <w:tcW w:w="1664" w:type="dxa"/>
            <w:shd w:val="clear" w:color="auto" w:fill="8DB3E2" w:themeFill="text2" w:themeFillTint="66"/>
          </w:tcPr>
          <w:p>
            <w:pPr>
              <w:rPr>
                <w:rFonts w:ascii="Times New Roman" w:hAnsi="Times New Roman"/>
                <w:b/>
                <w:sz w:val="21"/>
                <w:lang w:val="en-US" w:eastAsia="zh-CN"/>
              </w:rPr>
            </w:pPr>
            <w:r>
              <w:rPr>
                <w:rFonts w:hint="eastAsia" w:ascii="Times New Roman" w:hAnsi="Times New Roman"/>
                <w:b/>
                <w:sz w:val="21"/>
                <w:lang w:eastAsia="zh-CN"/>
              </w:rPr>
              <w:t>E</w:t>
            </w:r>
            <w:r>
              <w:rPr>
                <w:rFonts w:ascii="Times New Roman" w:hAnsi="Times New Roman"/>
                <w:b/>
                <w:sz w:val="21"/>
                <w:lang w:eastAsia="zh-CN"/>
              </w:rPr>
              <w:t>xtend Native Dial</w:t>
            </w:r>
            <w:r>
              <w:rPr>
                <w:rFonts w:ascii="Times New Roman" w:hAnsi="Times New Roman"/>
                <w:b/>
                <w:sz w:val="21"/>
                <w:lang w:val="en-US" w:eastAsia="zh-CN"/>
              </w:rPr>
              <w:t>ing</w:t>
            </w:r>
            <w:r>
              <w:rPr>
                <w:rFonts w:ascii="Times New Roman" w:hAnsi="Times New Roman"/>
                <w:b/>
                <w:sz w:val="21"/>
                <w:lang w:eastAsia="zh-CN"/>
              </w:rPr>
              <w:t xml:space="preserve"> P</w:t>
            </w:r>
            <w:r>
              <w:rPr>
                <w:rFonts w:ascii="Times New Roman" w:hAnsi="Times New Roman"/>
                <w:b/>
                <w:sz w:val="21"/>
                <w:lang w:val="en-US" w:eastAsia="zh-CN"/>
              </w:rPr>
              <w:t>ad</w:t>
            </w:r>
          </w:p>
        </w:tc>
        <w:tc>
          <w:tcPr>
            <w:tcW w:w="2536"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Native APP</w:t>
            </w:r>
          </w:p>
        </w:tc>
        <w:tc>
          <w:tcPr>
            <w:tcW w:w="2102"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Manual</w:t>
            </w:r>
            <w:r>
              <w:rPr>
                <w:rFonts w:ascii="Times New Roman" w:hAnsi="Times New Roman"/>
                <w:b/>
                <w:sz w:val="21"/>
                <w:lang w:val="en-US" w:eastAsia="zh-CN"/>
              </w:rPr>
              <w:t>ly</w:t>
            </w:r>
            <w:r>
              <w:rPr>
                <w:rFonts w:ascii="Times New Roman" w:hAnsi="Times New Roman"/>
                <w:b/>
                <w:sz w:val="21"/>
                <w:lang w:eastAsia="zh-CN"/>
              </w:rPr>
              <w:t xml:space="preserve"> Downloaded APP</w:t>
            </w:r>
          </w:p>
        </w:tc>
        <w:tc>
          <w:tcPr>
            <w:tcW w:w="1966"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Automatically downloaded 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rPr>
                <w:rFonts w:ascii="Times New Roman" w:hAnsi="Times New Roman"/>
                <w:b/>
                <w:sz w:val="20"/>
                <w:lang w:eastAsia="zh-CN"/>
              </w:rPr>
            </w:pPr>
            <w:r>
              <w:rPr>
                <w:rFonts w:ascii="Times New Roman" w:hAnsi="Times New Roman"/>
                <w:b/>
                <w:sz w:val="20"/>
                <w:lang w:eastAsia="zh-CN"/>
              </w:rPr>
              <w:t>Advantage</w:t>
            </w:r>
          </w:p>
        </w:tc>
        <w:tc>
          <w:tcPr>
            <w:tcW w:w="1664"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 xml:space="preserve">.No need </w:t>
            </w:r>
            <w:r>
              <w:rPr>
                <w:rFonts w:ascii="Times New Roman" w:hAnsi="Times New Roman"/>
                <w:sz w:val="20"/>
                <w:lang w:val="en-US" w:eastAsia="zh-CN"/>
              </w:rPr>
              <w:t xml:space="preserve">for </w:t>
            </w:r>
            <w:r>
              <w:rPr>
                <w:rFonts w:ascii="Times New Roman" w:hAnsi="Times New Roman"/>
                <w:sz w:val="20"/>
                <w:lang w:eastAsia="zh-CN"/>
              </w:rPr>
              <w:t>installation.</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 xml:space="preserve">.Easy to use, no need </w:t>
            </w:r>
            <w:r>
              <w:rPr>
                <w:rFonts w:ascii="Times New Roman" w:hAnsi="Times New Roman"/>
                <w:sz w:val="20"/>
                <w:lang w:val="en-US" w:eastAsia="zh-CN"/>
              </w:rPr>
              <w:t xml:space="preserve">of </w:t>
            </w:r>
            <w:r>
              <w:rPr>
                <w:rFonts w:ascii="Times New Roman" w:hAnsi="Times New Roman"/>
                <w:sz w:val="20"/>
                <w:lang w:eastAsia="zh-CN"/>
              </w:rPr>
              <w:t>extra APP.</w:t>
            </w:r>
          </w:p>
        </w:tc>
        <w:tc>
          <w:tcPr>
            <w:tcW w:w="2536" w:type="dxa"/>
          </w:tcPr>
          <w:p>
            <w:pPr>
              <w:rPr>
                <w:rFonts w:ascii="Times New Roman" w:hAnsi="Times New Roman"/>
                <w:sz w:val="20"/>
                <w:lang w:eastAsia="zh-CN"/>
              </w:rPr>
            </w:pPr>
            <w:r>
              <w:rPr>
                <w:rFonts w:ascii="Times New Roman" w:hAnsi="Times New Roman"/>
                <w:sz w:val="20"/>
                <w:lang w:eastAsia="zh-CN"/>
              </w:rPr>
              <w:t xml:space="preserve">1.No need </w:t>
            </w:r>
            <w:r>
              <w:rPr>
                <w:rFonts w:ascii="Times New Roman" w:hAnsi="Times New Roman"/>
                <w:sz w:val="20"/>
                <w:lang w:val="en-US" w:eastAsia="zh-CN"/>
              </w:rPr>
              <w:t xml:space="preserve">for </w:t>
            </w:r>
            <w:r>
              <w:rPr>
                <w:rFonts w:ascii="Times New Roman" w:hAnsi="Times New Roman"/>
                <w:sz w:val="20"/>
                <w:lang w:eastAsia="zh-CN"/>
              </w:rPr>
              <w:t>installation.</w:t>
            </w:r>
          </w:p>
        </w:tc>
        <w:tc>
          <w:tcPr>
            <w:tcW w:w="2102"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w:t>
            </w:r>
            <w:r>
              <w:t xml:space="preserve"> </w:t>
            </w:r>
            <w:r>
              <w:rPr>
                <w:rFonts w:ascii="Times New Roman" w:hAnsi="Times New Roman"/>
                <w:sz w:val="20"/>
                <w:lang w:eastAsia="zh-CN"/>
              </w:rPr>
              <w:t xml:space="preserve">APP provider can be decoupled from device </w:t>
            </w:r>
            <w:r>
              <w:rPr>
                <w:rFonts w:ascii="Times New Roman" w:hAnsi="Times New Roman"/>
                <w:sz w:val="20"/>
                <w:lang w:val="en-US" w:eastAsia="zh-CN"/>
              </w:rPr>
              <w:t>maker</w:t>
            </w:r>
            <w:r>
              <w:rPr>
                <w:rFonts w:ascii="Times New Roman" w:hAnsi="Times New Roman"/>
                <w:sz w:val="20"/>
                <w:lang w:eastAsia="zh-CN"/>
              </w:rPr>
              <w:t>.</w:t>
            </w:r>
          </w:p>
          <w:p>
            <w:pPr>
              <w:rPr>
                <w:rFonts w:ascii="Times New Roman" w:hAnsi="Times New Roman"/>
                <w:sz w:val="20"/>
                <w:lang w:eastAsia="zh-CN"/>
              </w:rPr>
            </w:pPr>
            <w:r>
              <w:rPr>
                <w:rFonts w:ascii="Times New Roman" w:hAnsi="Times New Roman"/>
                <w:sz w:val="20"/>
                <w:lang w:eastAsia="zh-CN"/>
              </w:rPr>
              <w:t>2. APP provider can upgrade APP easily and independently.</w:t>
            </w:r>
          </w:p>
          <w:p>
            <w:pPr>
              <w:rPr>
                <w:rFonts w:ascii="Times New Roman" w:hAnsi="Times New Roman"/>
                <w:sz w:val="20"/>
                <w:lang w:eastAsia="zh-CN"/>
              </w:rPr>
            </w:pPr>
            <w:r>
              <w:rPr>
                <w:rFonts w:ascii="Times New Roman" w:hAnsi="Times New Roman"/>
                <w:sz w:val="20"/>
                <w:lang w:eastAsia="zh-CN"/>
              </w:rPr>
              <w:t>3. No requirements for the AR/MR device.</w:t>
            </w:r>
          </w:p>
        </w:tc>
        <w:tc>
          <w:tcPr>
            <w:tcW w:w="1966"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 xml:space="preserve">.No need </w:t>
            </w:r>
            <w:r>
              <w:rPr>
                <w:rFonts w:hint="eastAsia" w:ascii="Times New Roman" w:hAnsi="Times New Roman"/>
                <w:sz w:val="20"/>
                <w:lang w:val="en-US" w:eastAsia="zh-CN"/>
              </w:rPr>
              <w:t xml:space="preserve">for </w:t>
            </w:r>
            <w:r>
              <w:rPr>
                <w:rFonts w:ascii="Times New Roman" w:hAnsi="Times New Roman"/>
                <w:sz w:val="20"/>
                <w:lang w:eastAsia="zh-CN"/>
              </w:rPr>
              <w:t>installation.</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 xml:space="preserve">.Easy to use, no need </w:t>
            </w:r>
            <w:r>
              <w:rPr>
                <w:rFonts w:ascii="Times New Roman" w:hAnsi="Times New Roman"/>
                <w:sz w:val="20"/>
                <w:lang w:val="en-US" w:eastAsia="zh-CN"/>
              </w:rPr>
              <w:t xml:space="preserve">of </w:t>
            </w:r>
            <w:r>
              <w:rPr>
                <w:rFonts w:ascii="Times New Roman" w:hAnsi="Times New Roman"/>
                <w:sz w:val="20"/>
                <w:lang w:eastAsia="zh-CN"/>
              </w:rPr>
              <w:t>extra APP.</w:t>
            </w:r>
          </w:p>
          <w:p>
            <w:pPr>
              <w:rPr>
                <w:rFonts w:ascii="Times New Roman" w:hAnsi="Times New Roman"/>
                <w:sz w:val="20"/>
                <w:lang w:eastAsia="zh-CN"/>
              </w:rPr>
            </w:pPr>
            <w:r>
              <w:rPr>
                <w:rFonts w:hint="eastAsia" w:ascii="Times New Roman" w:hAnsi="Times New Roman"/>
                <w:sz w:val="20"/>
                <w:lang w:eastAsia="zh-CN"/>
              </w:rPr>
              <w:t>3</w:t>
            </w:r>
            <w:r>
              <w:rPr>
                <w:rFonts w:ascii="Times New Roman" w:hAnsi="Times New Roman"/>
                <w:sz w:val="20"/>
                <w:lang w:eastAsia="zh-CN"/>
              </w:rPr>
              <w:t>.APP can always use the latest version automatically, which can ensure that the service quality is controllable, and there are no compatibility problems such as lack of user business experience caused by using different APP versions.</w:t>
            </w:r>
          </w:p>
          <w:p>
            <w:pPr>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.Easy to integrate with various AR/MR application providers.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rPr>
                <w:rFonts w:ascii="Times New Roman" w:hAnsi="Times New Roman"/>
                <w:b/>
                <w:sz w:val="20"/>
                <w:lang w:eastAsia="zh-CN"/>
              </w:rPr>
            </w:pPr>
            <w:r>
              <w:rPr>
                <w:rFonts w:ascii="Times New Roman" w:hAnsi="Times New Roman"/>
                <w:b/>
                <w:sz w:val="20"/>
                <w:lang w:eastAsia="zh-CN"/>
              </w:rPr>
              <w:t>Disadvantage</w:t>
            </w:r>
          </w:p>
        </w:tc>
        <w:tc>
          <w:tcPr>
            <w:tcW w:w="1664"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.Requires a lot of modifications on the native dial plan.</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w:t>
            </w:r>
            <w:r>
              <w:t xml:space="preserve"> </w:t>
            </w:r>
            <w:r>
              <w:rPr>
                <w:rFonts w:ascii="Times New Roman" w:hAnsi="Times New Roman"/>
                <w:sz w:val="20"/>
                <w:lang w:eastAsia="zh-CN"/>
              </w:rPr>
              <w:t>AR/MR applications are often added, updated, and modified in ways that native dial plan cannot accommodate.</w:t>
            </w:r>
          </w:p>
        </w:tc>
        <w:tc>
          <w:tcPr>
            <w:tcW w:w="2536" w:type="dxa"/>
          </w:tcPr>
          <w:p>
            <w:pPr>
              <w:rPr>
                <w:rFonts w:ascii="Times New Roman" w:hAnsi="Times New Roman"/>
                <w:sz w:val="20"/>
                <w:lang w:eastAsia="zh-CN"/>
              </w:rPr>
            </w:pPr>
            <w:r>
              <w:rPr>
                <w:rFonts w:ascii="Times New Roman" w:hAnsi="Times New Roman"/>
                <w:sz w:val="20"/>
                <w:lang w:eastAsia="zh-CN"/>
              </w:rPr>
              <w:t>1.Requires factory preinstallation, which is not available on the open market.</w:t>
            </w:r>
          </w:p>
          <w:p>
            <w:pPr>
              <w:rPr>
                <w:rFonts w:ascii="Times New Roman" w:hAnsi="Times New Roman"/>
                <w:sz w:val="20"/>
                <w:lang w:eastAsia="zh-CN"/>
              </w:rPr>
            </w:pPr>
            <w:r>
              <w:rPr>
                <w:rFonts w:ascii="Times New Roman" w:hAnsi="Times New Roman"/>
                <w:sz w:val="20"/>
                <w:lang w:eastAsia="zh-CN"/>
              </w:rPr>
              <w:t>2.Requires login to use it.</w:t>
            </w:r>
          </w:p>
          <w:p>
            <w:pPr>
              <w:rPr>
                <w:rFonts w:ascii="Times New Roman" w:hAnsi="Times New Roman"/>
                <w:sz w:val="20"/>
                <w:lang w:eastAsia="zh-CN"/>
              </w:rPr>
            </w:pPr>
            <w:r>
              <w:rPr>
                <w:rFonts w:ascii="Times New Roman" w:hAnsi="Times New Roman"/>
                <w:sz w:val="20"/>
                <w:lang w:eastAsia="zh-CN"/>
              </w:rPr>
              <w:t>3.Requires re-login after replacing the SIM card.</w:t>
            </w:r>
          </w:p>
          <w:p>
            <w:pPr>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.Requires APP provider deeply cooperate with AR/MR device producer.</w:t>
            </w:r>
          </w:p>
          <w:p>
            <w:pPr>
              <w:rPr>
                <w:rFonts w:ascii="Times New Roman" w:hAnsi="Times New Roman"/>
                <w:sz w:val="20"/>
                <w:lang w:eastAsia="zh-CN"/>
              </w:rPr>
            </w:pPr>
            <w:r>
              <w:rPr>
                <w:rFonts w:hint="eastAsia" w:ascii="Times New Roman" w:hAnsi="Times New Roman"/>
                <w:sz w:val="20"/>
                <w:lang w:eastAsia="zh-CN"/>
              </w:rPr>
              <w:t>5</w:t>
            </w:r>
            <w:r>
              <w:rPr>
                <w:rFonts w:ascii="Times New Roman" w:hAnsi="Times New Roman"/>
                <w:sz w:val="20"/>
                <w:lang w:eastAsia="zh-CN"/>
              </w:rPr>
              <w:t>.May be killed when running in the background.</w:t>
            </w:r>
          </w:p>
          <w:p>
            <w:pPr>
              <w:rPr>
                <w:rFonts w:ascii="Times New Roman" w:hAnsi="Times New Roman"/>
                <w:sz w:val="20"/>
                <w:lang w:eastAsia="zh-CN"/>
              </w:rPr>
            </w:pPr>
            <w:r>
              <w:rPr>
                <w:rFonts w:hint="eastAsia" w:ascii="Times New Roman" w:hAnsi="Times New Roman"/>
                <w:sz w:val="20"/>
                <w:lang w:eastAsia="zh-CN"/>
              </w:rPr>
              <w:t>6</w:t>
            </w:r>
            <w:r>
              <w:rPr>
                <w:rFonts w:ascii="Times New Roman" w:hAnsi="Times New Roman"/>
                <w:sz w:val="20"/>
                <w:lang w:eastAsia="zh-CN"/>
              </w:rPr>
              <w:t>. The APP version of each party in an AR communication may be different, which may cause experience problems.</w:t>
            </w:r>
          </w:p>
        </w:tc>
        <w:tc>
          <w:tcPr>
            <w:tcW w:w="2102" w:type="dxa"/>
          </w:tcPr>
          <w:p>
            <w:pPr>
              <w:rPr>
                <w:rFonts w:ascii="Times New Roman" w:hAnsi="Times New Roman"/>
                <w:sz w:val="20"/>
                <w:lang w:eastAsia="zh-CN"/>
              </w:rPr>
            </w:pPr>
            <w:r>
              <w:rPr>
                <w:rFonts w:ascii="Times New Roman" w:hAnsi="Times New Roman"/>
                <w:sz w:val="20"/>
                <w:lang w:eastAsia="zh-CN"/>
              </w:rPr>
              <w:t>1. Requires login to use it.</w:t>
            </w:r>
          </w:p>
          <w:p>
            <w:pPr>
              <w:rPr>
                <w:rFonts w:ascii="Times New Roman" w:hAnsi="Times New Roman"/>
                <w:sz w:val="20"/>
                <w:lang w:eastAsia="zh-CN"/>
              </w:rPr>
            </w:pPr>
            <w:r>
              <w:rPr>
                <w:rFonts w:ascii="Times New Roman" w:hAnsi="Times New Roman"/>
                <w:sz w:val="20"/>
                <w:lang w:eastAsia="zh-CN"/>
              </w:rPr>
              <w:t>2.Requires re-login after replacing the SIM card.</w:t>
            </w:r>
          </w:p>
          <w:p>
            <w:pPr>
              <w:rPr>
                <w:rFonts w:ascii="Times New Roman" w:hAnsi="Times New Roman"/>
                <w:sz w:val="20"/>
                <w:lang w:eastAsia="zh-CN"/>
              </w:rPr>
            </w:pPr>
            <w:r>
              <w:rPr>
                <w:rFonts w:hint="eastAsia" w:ascii="Times New Roman" w:hAnsi="Times New Roman"/>
                <w:sz w:val="20"/>
                <w:lang w:eastAsia="zh-CN"/>
              </w:rPr>
              <w:t>3</w:t>
            </w:r>
            <w:r>
              <w:rPr>
                <w:rFonts w:ascii="Times New Roman" w:hAnsi="Times New Roman"/>
                <w:sz w:val="20"/>
                <w:lang w:eastAsia="zh-CN"/>
              </w:rPr>
              <w:t>.May be killed when running in the background.</w:t>
            </w:r>
          </w:p>
          <w:p>
            <w:pPr>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.All parties involved in the AR communication need install and login in advance.</w:t>
            </w:r>
          </w:p>
          <w:p>
            <w:pPr>
              <w:rPr>
                <w:rFonts w:ascii="Times New Roman" w:hAnsi="Times New Roman"/>
                <w:sz w:val="20"/>
                <w:lang w:eastAsia="zh-CN"/>
              </w:rPr>
            </w:pPr>
            <w:r>
              <w:rPr>
                <w:rFonts w:hint="eastAsia" w:ascii="Times New Roman" w:hAnsi="Times New Roman"/>
                <w:sz w:val="20"/>
                <w:lang w:eastAsia="zh-CN"/>
              </w:rPr>
              <w:t>5</w:t>
            </w:r>
            <w:r>
              <w:rPr>
                <w:rFonts w:ascii="Times New Roman" w:hAnsi="Times New Roman"/>
                <w:sz w:val="20"/>
                <w:lang w:eastAsia="zh-CN"/>
              </w:rPr>
              <w:t>.</w:t>
            </w:r>
            <w:r>
              <w:t xml:space="preserve"> </w:t>
            </w:r>
            <w:r>
              <w:rPr>
                <w:rFonts w:ascii="Times New Roman" w:hAnsi="Times New Roman"/>
                <w:sz w:val="20"/>
                <w:lang w:eastAsia="zh-CN"/>
              </w:rPr>
              <w:t>The APP version of each party in an AR communication may be different, which may cause experience problems.</w:t>
            </w:r>
          </w:p>
        </w:tc>
        <w:tc>
          <w:tcPr>
            <w:tcW w:w="1966"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.Requires a little modification on the native dial plan to support mini-APP entrance.</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.Requires AR/MR device support IMS data channel.</w:t>
            </w:r>
          </w:p>
        </w:tc>
      </w:tr>
    </w:tbl>
    <w:p>
      <w:pPr>
        <w:rPr>
          <w:lang w:eastAsia="zh-CN"/>
        </w:rPr>
      </w:pPr>
    </w:p>
    <w:p>
      <w:pPr>
        <w:rPr>
          <w:rFonts w:ascii="Times New Roman" w:hAnsi="Times New Roman"/>
          <w:lang w:eastAsia="zh-CN"/>
        </w:rPr>
      </w:pPr>
      <w:r>
        <w:rPr>
          <w:rFonts w:ascii="Times New Roman" w:hAnsi="Times New Roman"/>
          <w:lang w:eastAsia="zh-CN"/>
        </w:rPr>
        <w:t xml:space="preserve">From the comparisons above, we can </w:t>
      </w:r>
      <w:r>
        <w:rPr>
          <w:rFonts w:ascii="Times New Roman" w:hAnsi="Times New Roman"/>
          <w:lang w:val="en-US" w:eastAsia="zh-CN"/>
        </w:rPr>
        <w:t xml:space="preserve">draw the following </w:t>
      </w:r>
      <w:r>
        <w:rPr>
          <w:rFonts w:ascii="Times New Roman" w:hAnsi="Times New Roman"/>
          <w:lang w:eastAsia="zh-CN"/>
        </w:rPr>
        <w:t>conclusions:</w:t>
      </w:r>
    </w:p>
    <w:p>
      <w:pPr>
        <w:rPr>
          <w:rFonts w:ascii="Times New Roman" w:hAnsi="Times New Roman"/>
          <w:lang w:eastAsia="zh-CN"/>
        </w:rPr>
      </w:pPr>
      <w:r>
        <w:rPr>
          <w:rFonts w:ascii="Times New Roman" w:hAnsi="Times New Roman"/>
          <w:lang w:eastAsia="zh-CN"/>
        </w:rPr>
        <w:t xml:space="preserve">For </w:t>
      </w:r>
      <w:r>
        <w:rPr>
          <w:rFonts w:ascii="Times New Roman" w:hAnsi="Times New Roman"/>
          <w:lang w:val="en-US" w:eastAsia="zh-CN"/>
        </w:rPr>
        <w:t xml:space="preserve">IMS4AR </w:t>
      </w:r>
      <w:r>
        <w:rPr>
          <w:rFonts w:ascii="Times New Roman" w:hAnsi="Times New Roman"/>
          <w:lang w:eastAsia="zh-CN"/>
        </w:rPr>
        <w:t>track, it is recommended to use IMS data channel to download AR/MR application</w:t>
      </w:r>
      <w:r>
        <w:rPr>
          <w:rFonts w:ascii="Times New Roman" w:hAnsi="Times New Roman"/>
          <w:lang w:val="en-US" w:eastAsia="zh-CN"/>
        </w:rPr>
        <w:t>s</w:t>
      </w:r>
      <w:r>
        <w:rPr>
          <w:rFonts w:ascii="Times New Roman" w:hAnsi="Times New Roman"/>
          <w:lang w:eastAsia="zh-CN"/>
        </w:rPr>
        <w:t xml:space="preserve"> </w:t>
      </w:r>
      <w:r>
        <w:rPr>
          <w:rFonts w:ascii="Times New Roman" w:hAnsi="Times New Roman"/>
          <w:lang w:val="en-US" w:eastAsia="zh-CN"/>
        </w:rPr>
        <w:t xml:space="preserve">where the </w:t>
      </w:r>
      <w:r>
        <w:rPr>
          <w:rFonts w:ascii="Times New Roman" w:hAnsi="Times New Roman"/>
          <w:lang w:eastAsia="zh-CN"/>
        </w:rPr>
        <w:t>require</w:t>
      </w:r>
      <w:r>
        <w:rPr>
          <w:rFonts w:ascii="Times New Roman" w:hAnsi="Times New Roman"/>
          <w:lang w:val="en-US" w:eastAsia="zh-CN"/>
        </w:rPr>
        <w:t>d</w:t>
      </w:r>
      <w:r>
        <w:rPr>
          <w:rFonts w:ascii="Times New Roman" w:hAnsi="Times New Roman"/>
          <w:lang w:eastAsia="zh-CN"/>
        </w:rPr>
        <w:t xml:space="preserve"> data channel on </w:t>
      </w:r>
      <w:r>
        <w:rPr>
          <w:rFonts w:ascii="Times New Roman" w:hAnsi="Times New Roman"/>
          <w:lang w:val="en-US" w:eastAsia="zh-CN"/>
        </w:rPr>
        <w:t xml:space="preserve">the </w:t>
      </w:r>
      <w:r>
        <w:rPr>
          <w:rFonts w:ascii="Times New Roman" w:hAnsi="Times New Roman"/>
          <w:lang w:eastAsia="zh-CN"/>
        </w:rPr>
        <w:t xml:space="preserve">UE is </w:t>
      </w:r>
      <w:r>
        <w:rPr>
          <w:rFonts w:ascii="Times New Roman" w:hAnsi="Times New Roman"/>
          <w:lang w:val="en-US" w:eastAsia="zh-CN"/>
        </w:rPr>
        <w:t>available.</w:t>
      </w:r>
      <w:r>
        <w:rPr>
          <w:rFonts w:ascii="Times New Roman" w:hAnsi="Times New Roman"/>
          <w:lang w:eastAsia="zh-CN"/>
        </w:rPr>
        <w:t xml:space="preserve"> </w:t>
      </w:r>
      <w:r>
        <w:rPr>
          <w:rFonts w:ascii="Times New Roman" w:hAnsi="Times New Roman"/>
          <w:lang w:val="en-US" w:eastAsia="zh-CN"/>
        </w:rPr>
        <w:t>T</w:t>
      </w:r>
      <w:r>
        <w:rPr>
          <w:rFonts w:ascii="Times New Roman" w:hAnsi="Times New Roman"/>
          <w:lang w:eastAsia="zh-CN"/>
        </w:rPr>
        <w:t xml:space="preserve">his solution is </w:t>
      </w:r>
      <w:r>
        <w:rPr>
          <w:rFonts w:ascii="Times New Roman" w:hAnsi="Times New Roman"/>
          <w:lang w:val="en-US" w:eastAsia="zh-CN"/>
        </w:rPr>
        <w:t xml:space="preserve">also </w:t>
      </w:r>
      <w:r>
        <w:rPr>
          <w:rFonts w:ascii="Times New Roman" w:hAnsi="Times New Roman"/>
          <w:lang w:eastAsia="zh-CN"/>
        </w:rPr>
        <w:t xml:space="preserve">much </w:t>
      </w:r>
      <w:r>
        <w:rPr>
          <w:rFonts w:ascii="Times New Roman" w:hAnsi="Times New Roman"/>
          <w:lang w:val="en-US" w:eastAsia="zh-CN"/>
        </w:rPr>
        <w:t xml:space="preserve">easier for </w:t>
      </w:r>
      <w:r>
        <w:rPr>
          <w:rFonts w:ascii="Times New Roman" w:hAnsi="Times New Roman"/>
          <w:lang w:eastAsia="zh-CN"/>
        </w:rPr>
        <w:t>both AR/MR application providers and users.</w:t>
      </w:r>
    </w:p>
    <w:p>
      <w:pPr>
        <w:rPr>
          <w:rFonts w:ascii="Times New Roman" w:hAnsi="Times New Roman"/>
          <w:lang w:eastAsia="zh-CN"/>
        </w:rPr>
      </w:pPr>
    </w:p>
    <w:p>
      <w:pPr>
        <w:pStyle w:val="2"/>
        <w:rPr>
          <w:sz w:val="36"/>
          <w:szCs w:val="28"/>
          <w:lang w:val="en-US" w:eastAsia="zh-CN"/>
        </w:rPr>
      </w:pPr>
      <w:r>
        <w:rPr>
          <w:sz w:val="36"/>
          <w:szCs w:val="28"/>
          <w:lang w:val="en-US" w:eastAsia="zh-CN"/>
        </w:rPr>
        <w:t>3</w:t>
      </w:r>
      <w:r>
        <w:rPr>
          <w:sz w:val="36"/>
          <w:szCs w:val="28"/>
          <w:lang w:val="en-US" w:eastAsia="zh-CN"/>
        </w:rPr>
        <w:tab/>
      </w:r>
      <w:r>
        <w:rPr>
          <w:sz w:val="36"/>
          <w:szCs w:val="28"/>
          <w:lang w:val="en-US" w:eastAsia="zh-CN"/>
        </w:rPr>
        <w:t>Proposal</w:t>
      </w:r>
    </w:p>
    <w:p>
      <w:pPr>
        <w:rPr>
          <w:rFonts w:ascii="Times New Roman" w:hAnsi="Times New Roman"/>
          <w:lang w:val="en-US" w:eastAsia="zh-CN"/>
        </w:rPr>
      </w:pPr>
      <w:r>
        <w:rPr>
          <w:rFonts w:ascii="Times New Roman" w:hAnsi="Times New Roman"/>
          <w:lang w:val="en-US" w:eastAsia="zh-CN"/>
        </w:rPr>
        <w:t>We propose to include the Clause 2 of this contribution in the IMS4AR PD.</w:t>
      </w:r>
    </w:p>
    <w:p>
      <w:pPr>
        <w:rPr>
          <w:lang w:val="en-US" w:eastAsia="zh-CN"/>
        </w:rPr>
      </w:pPr>
    </w:p>
    <w:p>
      <w:pPr>
        <w:pStyle w:val="2"/>
        <w:rPr>
          <w:sz w:val="32"/>
          <w:szCs w:val="32"/>
        </w:rPr>
      </w:pPr>
      <w:r>
        <w:rPr>
          <w:sz w:val="32"/>
          <w:szCs w:val="32"/>
        </w:rPr>
        <w:t>References</w:t>
      </w:r>
    </w:p>
    <w:p>
      <w:pPr>
        <w:pStyle w:val="58"/>
        <w:numPr>
          <w:ilvl w:val="0"/>
          <w:numId w:val="5"/>
        </w:numPr>
      </w:pPr>
      <w:r>
        <w:t>3GPP TR 26.998: "Support of 5G Glass-type Augmented Reality / Mixed Reality (AR/MR) devices ".</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4</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1</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rPr>
    </w:pPr>
    <w:r>
      <w:rPr>
        <w:rFonts w:cs="Arial"/>
        <w:lang w:val="en-US"/>
      </w:rPr>
      <w:t>3GPP TSG SA WG4#120-e meeting</w:t>
    </w:r>
    <w:r>
      <w:rPr>
        <w:rFonts w:cs="Arial"/>
        <w:b/>
        <w:i/>
      </w:rPr>
      <w:tab/>
    </w:r>
    <w:r>
      <w:rPr>
        <w:rFonts w:cs="Arial"/>
        <w:b/>
        <w:i/>
        <w:sz w:val="28"/>
        <w:szCs w:val="28"/>
      </w:rPr>
      <w:t xml:space="preserve">Tdoc </w:t>
    </w:r>
    <w:r>
      <w:rPr>
        <w:rFonts w:hint="eastAsia" w:cs="Arial"/>
        <w:b/>
        <w:i/>
        <w:sz w:val="28"/>
        <w:szCs w:val="28"/>
      </w:rPr>
      <w:t>S4</w:t>
    </w:r>
    <w:r>
      <w:rPr>
        <w:rFonts w:hint="default" w:cs="Arial"/>
        <w:b/>
        <w:i/>
        <w:sz w:val="28"/>
        <w:szCs w:val="28"/>
        <w:lang w:val="en-US"/>
      </w:rPr>
      <w:t>-221010</w:t>
    </w:r>
  </w:p>
  <w:p>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0"/>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22EC7F0F"/>
    <w:multiLevelType w:val="multilevel"/>
    <w:tmpl w:val="22EC7F0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EE63F77"/>
    <w:multiLevelType w:val="multilevel"/>
    <w:tmpl w:val="3EE63F77"/>
    <w:lvl w:ilvl="0" w:tentative="0">
      <w:start w:val="1"/>
      <w:numFmt w:val="decimal"/>
      <w:pStyle w:val="42"/>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3">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5905"/>
    <w:rsid w:val="00036081"/>
    <w:rsid w:val="00036582"/>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6DA8"/>
    <w:rsid w:val="0010741E"/>
    <w:rsid w:val="0011070D"/>
    <w:rsid w:val="001107F5"/>
    <w:rsid w:val="0011154F"/>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4C1F"/>
    <w:rsid w:val="002455D3"/>
    <w:rsid w:val="0024632B"/>
    <w:rsid w:val="002463A4"/>
    <w:rsid w:val="00247EF3"/>
    <w:rsid w:val="00250051"/>
    <w:rsid w:val="0025027C"/>
    <w:rsid w:val="002508EC"/>
    <w:rsid w:val="00250E52"/>
    <w:rsid w:val="002514A3"/>
    <w:rsid w:val="002515DF"/>
    <w:rsid w:val="002531A3"/>
    <w:rsid w:val="00253449"/>
    <w:rsid w:val="00253472"/>
    <w:rsid w:val="00253476"/>
    <w:rsid w:val="00253829"/>
    <w:rsid w:val="00253CB3"/>
    <w:rsid w:val="0025492C"/>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ABD"/>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5F9"/>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7EF"/>
    <w:rsid w:val="003E28F5"/>
    <w:rsid w:val="003E329F"/>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31B"/>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0D3"/>
    <w:rsid w:val="004A36B2"/>
    <w:rsid w:val="004A3D07"/>
    <w:rsid w:val="004A4AAB"/>
    <w:rsid w:val="004A5493"/>
    <w:rsid w:val="004A564E"/>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0C5"/>
    <w:rsid w:val="004C2242"/>
    <w:rsid w:val="004C301A"/>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6032"/>
    <w:rsid w:val="005360D6"/>
    <w:rsid w:val="00536823"/>
    <w:rsid w:val="00536FC8"/>
    <w:rsid w:val="0054047A"/>
    <w:rsid w:val="005407AE"/>
    <w:rsid w:val="00540914"/>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4F3"/>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3AFA"/>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4638F"/>
    <w:rsid w:val="0064681E"/>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C4A"/>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90D5A"/>
    <w:rsid w:val="00791550"/>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661F"/>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6EB"/>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343"/>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1CD1"/>
    <w:rsid w:val="009C2D90"/>
    <w:rsid w:val="009C2E68"/>
    <w:rsid w:val="009C2F2D"/>
    <w:rsid w:val="009C3318"/>
    <w:rsid w:val="009C3AE2"/>
    <w:rsid w:val="009C421C"/>
    <w:rsid w:val="009C44C0"/>
    <w:rsid w:val="009C48EE"/>
    <w:rsid w:val="009C4CD5"/>
    <w:rsid w:val="009C7F44"/>
    <w:rsid w:val="009D0D91"/>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884"/>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1F77"/>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0BC"/>
    <w:rsid w:val="00C6262D"/>
    <w:rsid w:val="00C6334C"/>
    <w:rsid w:val="00C638BB"/>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B7C81"/>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DF6"/>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81C"/>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2AC6"/>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E78CF"/>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1A6"/>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01203173"/>
    <w:rsid w:val="044145B5"/>
    <w:rsid w:val="05F418A0"/>
    <w:rsid w:val="075C6E51"/>
    <w:rsid w:val="0BF25D89"/>
    <w:rsid w:val="0ECA7307"/>
    <w:rsid w:val="11470EE2"/>
    <w:rsid w:val="12B341E5"/>
    <w:rsid w:val="15B8725C"/>
    <w:rsid w:val="20C73DEA"/>
    <w:rsid w:val="220C43A3"/>
    <w:rsid w:val="25C8270E"/>
    <w:rsid w:val="25F26CE2"/>
    <w:rsid w:val="280A56B6"/>
    <w:rsid w:val="28B54FA1"/>
    <w:rsid w:val="299F4AC6"/>
    <w:rsid w:val="2B65068C"/>
    <w:rsid w:val="2C1F4FD0"/>
    <w:rsid w:val="2E840E29"/>
    <w:rsid w:val="3142014F"/>
    <w:rsid w:val="3C8D45E1"/>
    <w:rsid w:val="3CBE5E91"/>
    <w:rsid w:val="408E2262"/>
    <w:rsid w:val="4F017856"/>
    <w:rsid w:val="52FE1D5C"/>
    <w:rsid w:val="54870A6A"/>
    <w:rsid w:val="559E1188"/>
    <w:rsid w:val="56A97C43"/>
    <w:rsid w:val="65BF6A06"/>
    <w:rsid w:val="68241140"/>
    <w:rsid w:val="6B0340B4"/>
    <w:rsid w:val="6DB85352"/>
    <w:rsid w:val="720B3A65"/>
    <w:rsid w:val="7288672E"/>
    <w:rsid w:val="75D67789"/>
    <w:rsid w:val="7BBB1773"/>
    <w:rsid w:val="7E0B2A0A"/>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6"/>
    <w:qFormat/>
    <w:uiPriority w:val="0"/>
    <w:rPr>
      <w:rFonts w:ascii="Tahoma" w:hAnsi="Tahoma"/>
      <w:sz w:val="16"/>
      <w:szCs w:val="16"/>
    </w:rPr>
  </w:style>
  <w:style w:type="paragraph" w:styleId="10">
    <w:name w:val="annotation text"/>
    <w:basedOn w:val="1"/>
    <w:link w:val="52"/>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8"/>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3">
    <w:name w:val="annotation subject"/>
    <w:basedOn w:val="10"/>
    <w:next w:val="10"/>
    <w:link w:val="53"/>
    <w:semiHidden/>
    <w:unhideWhenUsed/>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endnote reference"/>
    <w:semiHidden/>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954F72"/>
      <w:u w:val="single"/>
    </w:rPr>
  </w:style>
  <w:style w:type="character" w:styleId="31">
    <w:name w:val="Hyperlink"/>
    <w:qFormat/>
    <w:uiPriority w:val="0"/>
    <w:rPr>
      <w:rFonts w:ascii="Arial" w:hAnsi="Arial" w:eastAsia="宋体" w:cs="Arial"/>
      <w:color w:val="0000FF"/>
      <w:kern w:val="2"/>
      <w:u w:val="single"/>
      <w:lang w:val="en-US" w:eastAsia="zh-CN" w:bidi="ar-SA"/>
    </w:rPr>
  </w:style>
  <w:style w:type="character" w:styleId="32">
    <w:name w:val="annotation reference"/>
    <w:qFormat/>
    <w:uiPriority w:val="0"/>
    <w:rPr>
      <w:sz w:val="16"/>
    </w:rPr>
  </w:style>
  <w:style w:type="character" w:styleId="33">
    <w:name w:val="footnote reference"/>
    <w:semiHidden/>
    <w:qFormat/>
    <w:uiPriority w:val="0"/>
    <w:rPr>
      <w:vertAlign w:val="superscript"/>
    </w:rPr>
  </w:style>
  <w:style w:type="paragraph" w:customStyle="1" w:styleId="34">
    <w:name w:val="Heading"/>
    <w:basedOn w:val="1"/>
    <w:link w:val="49"/>
    <w:qFormat/>
    <w:uiPriority w:val="0"/>
    <w:pPr>
      <w:ind w:left="1260" w:hanging="551"/>
    </w:pPr>
    <w:rPr>
      <w:b/>
    </w:rPr>
  </w:style>
  <w:style w:type="paragraph" w:customStyle="1" w:styleId="35">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7">
    <w:name w:val="HE"/>
    <w:basedOn w:val="1"/>
    <w:qFormat/>
    <w:uiPriority w:val="0"/>
    <w:pPr>
      <w:widowControl/>
      <w:spacing w:after="0" w:line="240" w:lineRule="auto"/>
    </w:pPr>
    <w:rPr>
      <w:b/>
      <w:sz w:val="20"/>
    </w:rPr>
  </w:style>
  <w:style w:type="paragraph" w:customStyle="1" w:styleId="38">
    <w:name w:val="TAH"/>
    <w:basedOn w:val="1"/>
    <w:link w:val="63"/>
    <w:qFormat/>
    <w:uiPriority w:val="0"/>
    <w:pPr>
      <w:keepNext/>
      <w:keepLines/>
      <w:widowControl/>
      <w:spacing w:after="0" w:line="240" w:lineRule="auto"/>
      <w:jc w:val="center"/>
    </w:pPr>
    <w:rPr>
      <w:b/>
      <w:sz w:val="18"/>
    </w:rPr>
  </w:style>
  <w:style w:type="paragraph" w:customStyle="1" w:styleId="39">
    <w:name w:val="NormalIndent"/>
    <w:basedOn w:val="1"/>
    <w:qFormat/>
    <w:uiPriority w:val="0"/>
    <w:pPr>
      <w:widowControl/>
      <w:ind w:left="720"/>
    </w:pPr>
    <w:rPr>
      <w:sz w:val="20"/>
      <w:lang w:val="it-IT"/>
    </w:rPr>
  </w:style>
  <w:style w:type="paragraph" w:customStyle="1" w:styleId="40">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1">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2">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4">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5">
    <w:name w:val="CR Cover Page"/>
    <w:qFormat/>
    <w:uiPriority w:val="0"/>
    <w:pPr>
      <w:spacing w:after="120"/>
    </w:pPr>
    <w:rPr>
      <w:rFonts w:ascii="Arial" w:hAnsi="Arial" w:eastAsia="Times New Roman" w:cs="Times New Roman"/>
      <w:lang w:val="en-GB" w:eastAsia="en-US" w:bidi="ar-SA"/>
    </w:rPr>
  </w:style>
  <w:style w:type="character" w:customStyle="1" w:styleId="46">
    <w:name w:val="文档结构图 字符"/>
    <w:link w:val="9"/>
    <w:qFormat/>
    <w:uiPriority w:val="0"/>
    <w:rPr>
      <w:rFonts w:ascii="Tahoma" w:hAnsi="Tahoma" w:cs="Tahoma"/>
      <w:sz w:val="16"/>
      <w:szCs w:val="16"/>
      <w:lang w:val="en-GB"/>
    </w:rPr>
  </w:style>
  <w:style w:type="character" w:customStyle="1" w:styleId="47">
    <w:name w:val="apple-style-span"/>
    <w:basedOn w:val="26"/>
    <w:qFormat/>
    <w:uiPriority w:val="0"/>
  </w:style>
  <w:style w:type="character" w:customStyle="1" w:styleId="48">
    <w:name w:val="纯文本 字符"/>
    <w:link w:val="13"/>
    <w:qFormat/>
    <w:uiPriority w:val="99"/>
    <w:rPr>
      <w:rFonts w:ascii="Consolas" w:hAnsi="Consolas" w:eastAsia="Calibri" w:cs="Times New Roman"/>
      <w:sz w:val="21"/>
      <w:szCs w:val="21"/>
    </w:rPr>
  </w:style>
  <w:style w:type="character" w:customStyle="1" w:styleId="49">
    <w:name w:val="Heading Car"/>
    <w:link w:val="34"/>
    <w:qFormat/>
    <w:uiPriority w:val="0"/>
    <w:rPr>
      <w:rFonts w:ascii="Arial" w:hAnsi="Arial"/>
      <w:b/>
      <w:sz w:val="22"/>
      <w:lang w:val="en-GB"/>
    </w:rPr>
  </w:style>
  <w:style w:type="paragraph" w:styleId="50">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1">
    <w:name w:val="未处理的提及1"/>
    <w:basedOn w:val="26"/>
    <w:semiHidden/>
    <w:unhideWhenUsed/>
    <w:qFormat/>
    <w:uiPriority w:val="99"/>
    <w:rPr>
      <w:color w:val="605E5C"/>
      <w:shd w:val="clear" w:color="auto" w:fill="E1DFDD"/>
    </w:rPr>
  </w:style>
  <w:style w:type="character" w:customStyle="1" w:styleId="52">
    <w:name w:val="批注文字 字符"/>
    <w:basedOn w:val="26"/>
    <w:link w:val="10"/>
    <w:semiHidden/>
    <w:qFormat/>
    <w:uiPriority w:val="0"/>
    <w:rPr>
      <w:rFonts w:ascii="Arial" w:hAnsi="Arial"/>
      <w:sz w:val="22"/>
      <w:lang w:val="en-GB"/>
    </w:rPr>
  </w:style>
  <w:style w:type="character" w:customStyle="1" w:styleId="53">
    <w:name w:val="批注主题 字符"/>
    <w:basedOn w:val="52"/>
    <w:link w:val="23"/>
    <w:semiHidden/>
    <w:qFormat/>
    <w:uiPriority w:val="0"/>
    <w:rPr>
      <w:rFonts w:ascii="Arial" w:hAnsi="Arial"/>
      <w:b/>
      <w:bCs/>
      <w:sz w:val="22"/>
      <w:lang w:val="en-GB"/>
    </w:rPr>
  </w:style>
  <w:style w:type="paragraph" w:customStyle="1" w:styleId="54">
    <w:name w:val="B1"/>
    <w:basedOn w:val="19"/>
    <w:link w:val="56"/>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5">
    <w:name w:val="Editor's Note"/>
    <w:basedOn w:val="1"/>
    <w:link w:val="57"/>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6">
    <w:name w:val="B1 Char1"/>
    <w:link w:val="54"/>
    <w:qFormat/>
    <w:uiPriority w:val="0"/>
    <w:rPr>
      <w:rFonts w:eastAsia="Malgun Gothic"/>
      <w:lang w:val="en-GB"/>
    </w:rPr>
  </w:style>
  <w:style w:type="character" w:customStyle="1" w:styleId="57">
    <w:name w:val="Editor's Note Char"/>
    <w:link w:val="55"/>
    <w:qFormat/>
    <w:uiPriority w:val="0"/>
    <w:rPr>
      <w:rFonts w:eastAsia="Malgun Gothic"/>
      <w:color w:val="FF0000"/>
      <w:lang w:val="en-GB"/>
    </w:rPr>
  </w:style>
  <w:style w:type="paragraph" w:customStyle="1" w:styleId="58">
    <w:name w:val="EX"/>
    <w:basedOn w:val="1"/>
    <w:link w:val="59"/>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59">
    <w:name w:val="EX Char"/>
    <w:link w:val="58"/>
    <w:qFormat/>
    <w:locked/>
    <w:uiPriority w:val="0"/>
    <w:rPr>
      <w:rFonts w:eastAsia="Times New Roman"/>
      <w:color w:val="000000"/>
      <w:lang w:val="en-GB" w:eastAsia="ja-JP"/>
    </w:rPr>
  </w:style>
  <w:style w:type="paragraph" w:customStyle="1" w:styleId="60">
    <w:name w:val="B2"/>
    <w:basedOn w:val="1"/>
    <w:link w:val="61"/>
    <w:qFormat/>
    <w:uiPriority w:val="0"/>
    <w:pPr>
      <w:widowControl/>
      <w:spacing w:after="180" w:line="240" w:lineRule="auto"/>
      <w:ind w:left="851" w:hanging="284"/>
    </w:pPr>
    <w:rPr>
      <w:rFonts w:ascii="Times New Roman" w:hAnsi="Times New Roman" w:eastAsia="Malgun Gothic"/>
      <w:sz w:val="20"/>
    </w:rPr>
  </w:style>
  <w:style w:type="character" w:customStyle="1" w:styleId="61">
    <w:name w:val="B2 Char"/>
    <w:link w:val="60"/>
    <w:qFormat/>
    <w:uiPriority w:val="0"/>
    <w:rPr>
      <w:rFonts w:eastAsia="Malgun Gothic"/>
      <w:lang w:val="en-GB" w:eastAsia="en-US"/>
    </w:rPr>
  </w:style>
  <w:style w:type="paragraph" w:customStyle="1" w:styleId="62">
    <w:name w:val="TAC"/>
    <w:basedOn w:val="1"/>
    <w:qFormat/>
    <w:uiPriority w:val="0"/>
    <w:pPr>
      <w:keepNext/>
      <w:keepLines/>
      <w:widowControl/>
      <w:spacing w:after="0" w:line="240" w:lineRule="auto"/>
      <w:jc w:val="center"/>
    </w:pPr>
    <w:rPr>
      <w:rFonts w:eastAsia="Malgun Gothic"/>
      <w:sz w:val="18"/>
    </w:rPr>
  </w:style>
  <w:style w:type="character" w:customStyle="1" w:styleId="63">
    <w:name w:val="TAH Car"/>
    <w:link w:val="38"/>
    <w:qFormat/>
    <w:uiPriority w:val="0"/>
    <w:rPr>
      <w:rFonts w:ascii="Arial" w:hAnsi="Arial"/>
      <w:b/>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datastoreItem>
</file>

<file path=customXml/itemProps2.xml><?xml version="1.0" encoding="utf-8"?>
<ds:datastoreItem xmlns:ds="http://schemas.openxmlformats.org/officeDocument/2006/customXml" ds:itemID="{D8DCD44D-5DB3-44F5-8335-F7A5BBFE0610}">
  <ds:schemaRefs/>
</ds:datastoreItem>
</file>

<file path=customXml/itemProps3.xml><?xml version="1.0" encoding="utf-8"?>
<ds:datastoreItem xmlns:ds="http://schemas.openxmlformats.org/officeDocument/2006/customXml" ds:itemID="{D5E943FD-D3EF-4B88-8A89-AC7A9749DF16}">
  <ds:schemaRefs/>
</ds:datastoreItem>
</file>

<file path=customXml/itemProps4.xml><?xml version="1.0" encoding="utf-8"?>
<ds:datastoreItem xmlns:ds="http://schemas.openxmlformats.org/officeDocument/2006/customXml" ds:itemID="{B13DB883-3868-4B9B-960A-153155FA89F5}">
  <ds:schemaRefs/>
</ds:datastoreItem>
</file>

<file path=customXml/itemProps5.xml><?xml version="1.0" encoding="utf-8"?>
<ds:datastoreItem xmlns:ds="http://schemas.openxmlformats.org/officeDocument/2006/customXml" ds:itemID="{740AC49C-D823-4917-86C2-0D3285B930C6}">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Pages>
  <Words>479</Words>
  <Characters>2623</Characters>
  <Lines>21</Lines>
  <Paragraphs>6</Paragraphs>
  <TotalTime>6</TotalTime>
  <ScaleCrop>false</ScaleCrop>
  <LinksUpToDate>false</LinksUpToDate>
  <CharactersWithSpaces>3050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2022-05-03T14:59:00Z</dcterms:created>
  <dc:creator>SA4 Chairman</dc:creator>
  <cp:lastModifiedBy>HuanyuSu</cp:lastModifiedBy>
  <cp:lastPrinted>2016-05-03T09:51:00Z</cp:lastPrinted>
  <dcterms:modified xsi:type="dcterms:W3CDTF">2022-08-11T08:22:32Z</dcterms:modified>
  <dc:title>Agenda SA4#104</dc:title>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2052-11.1.0.12302</vt:lpwstr>
  </property>
  <property fmtid="{D5CDD505-2E9C-101B-9397-08002B2CF9AE}" pid="9" name="ICV">
    <vt:lpwstr>E17F34F489714C459C7D8919743E7274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1659405155</vt:lpwstr>
  </property>
</Properties>
</file>